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3B" w:rsidRPr="00913B3B" w:rsidRDefault="00913B3B" w:rsidP="00913B3B">
      <w:pPr>
        <w:spacing w:after="0" w:line="240" w:lineRule="auto"/>
        <w:ind w:firstLine="708"/>
        <w:jc w:val="both"/>
        <w:rPr>
          <w:rFonts w:ascii="Times New Roman" w:eastAsia="Calibri" w:hAnsi="Times New Roman" w:cs="Times New Roman"/>
          <w:b/>
          <w:sz w:val="24"/>
          <w:szCs w:val="24"/>
          <w:lang w:val="kk-KZ"/>
        </w:rPr>
      </w:pPr>
      <w:r w:rsidRPr="00913B3B">
        <w:rPr>
          <w:rFonts w:ascii="Times New Roman" w:eastAsia="Calibri" w:hAnsi="Times New Roman" w:cs="Times New Roman"/>
          <w:b/>
          <w:sz w:val="24"/>
          <w:szCs w:val="24"/>
          <w:lang w:val="kk-KZ"/>
        </w:rPr>
        <w:t xml:space="preserve">Лекция 8. </w:t>
      </w:r>
      <w:r w:rsidRPr="00913B3B">
        <w:rPr>
          <w:rFonts w:ascii="Times New Roman" w:eastAsia="Calibri" w:hAnsi="Times New Roman" w:cs="Times New Roman"/>
          <w:b/>
          <w:sz w:val="24"/>
          <w:szCs w:val="24"/>
          <w:lang w:val="kk-KZ"/>
        </w:rPr>
        <w:t>Афференттық жүйке жүйесін тежейтің препараттар.</w:t>
      </w:r>
      <w:r w:rsidRPr="00913B3B">
        <w:rPr>
          <w:rFonts w:ascii="Times New Roman" w:eastAsia="Calibri" w:hAnsi="Times New Roman" w:cs="Times New Roman"/>
          <w:b/>
          <w:sz w:val="24"/>
          <w:szCs w:val="24"/>
          <w:lang w:val="kk-KZ"/>
        </w:rPr>
        <w:t xml:space="preserve"> Тежейтің препарат. </w:t>
      </w:r>
      <w:r w:rsidRPr="00913B3B">
        <w:rPr>
          <w:rFonts w:ascii="Times New Roman" w:eastAsia="Calibri" w:hAnsi="Times New Roman" w:cs="Times New Roman"/>
          <w:b/>
          <w:sz w:val="24"/>
          <w:szCs w:val="24"/>
          <w:lang w:val="kk-KZ"/>
        </w:rPr>
        <w:t xml:space="preserve"> </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 </w:t>
      </w:r>
    </w:p>
    <w:p w:rsidR="00913B3B" w:rsidRPr="00C729D7" w:rsidRDefault="00913B3B" w:rsidP="00913B3B">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Жансыздандырушы дәрілерге қойылатын бірнеше талаптар бар, олардың біріне мыналар жатады:</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1) жоғары талдамды әсері болу керек, жүйке элементтеріне немесе қоршаған тіндерге тітіркендіргіш әсер туғызбау;</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2) қысқа латенттік кезеңге ие болуы керек;</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3) әртүрлі жергілікті жансыздандыру түрлерінде белсенділігі жоғары болу керек;</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4) әртүрлі ем шараларды жүргізу үшін қолайлы, белгілі мерзім әсері болу керек;</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5) мүмкіндігінше олар тамырларды тарылтуы тиіс немесе оларды кеңейтпеуі тиіс. Тамырлардың тарылуы жансыздандыруды күшейтеді, тіндерден қан кетуді азайтады, улылық ықпалын төмендетеді.</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6) улылығы төмен және жанама әсерлері аз болуы керек.</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7) препараттар суда жақсы еруі керек және уытсыздандыруда бұзылмауы тиіс.</w:t>
      </w:r>
    </w:p>
    <w:p w:rsidR="00913B3B" w:rsidRPr="00C729D7" w:rsidRDefault="00913B3B" w:rsidP="00913B3B">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Жергілікті жансыздандырушы дәрілер өздерінің жансыздандыру белсенділігі, әсер ету ұзақтығы, ерітінділердің тұрақтылығы, суда және майда ерігіштігі, сонымен қатар шырышты қабат арқылы өткізгіштігі бойынша ерекшелінеді.</w:t>
      </w:r>
    </w:p>
    <w:p w:rsidR="00913B3B" w:rsidRPr="002D0343" w:rsidRDefault="00913B3B" w:rsidP="00913B3B">
      <w:pPr>
        <w:spacing w:after="0" w:line="240" w:lineRule="auto"/>
        <w:ind w:firstLine="708"/>
        <w:jc w:val="both"/>
        <w:rPr>
          <w:rFonts w:ascii="Times New Roman" w:eastAsia="Times New Roman" w:hAnsi="Times New Roman" w:cs="Times New Roman"/>
          <w:b/>
          <w:sz w:val="24"/>
          <w:szCs w:val="24"/>
          <w:lang w:val="kk-KZ" w:eastAsia="ru-RU"/>
        </w:rPr>
      </w:pPr>
      <w:r w:rsidRPr="002D0343">
        <w:rPr>
          <w:rFonts w:ascii="Times New Roman" w:eastAsia="Times New Roman" w:hAnsi="Times New Roman" w:cs="Times New Roman"/>
          <w:b/>
          <w:sz w:val="24"/>
          <w:szCs w:val="24"/>
          <w:lang w:val="kk-KZ" w:eastAsia="ru-RU"/>
        </w:rPr>
        <w:t>Жергілікті жансыздандырушы дәрілердің қолданылуы бойынша, жансыздандырудың негізгі келесі түрлері бар:</w:t>
      </w:r>
    </w:p>
    <w:p w:rsidR="00913B3B" w:rsidRPr="00C729D7" w:rsidRDefault="00913B3B" w:rsidP="00913B3B">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 xml:space="preserve">1/ </w:t>
      </w:r>
      <w:r w:rsidRPr="00C729D7">
        <w:rPr>
          <w:rFonts w:ascii="Times New Roman" w:eastAsia="Times New Roman" w:hAnsi="Times New Roman" w:cs="Times New Roman"/>
          <w:b/>
          <w:bCs/>
          <w:sz w:val="24"/>
          <w:szCs w:val="24"/>
          <w:lang w:val="kk-KZ" w:eastAsia="ru-RU"/>
        </w:rPr>
        <w:t>Үстірт (беткейлік және апликациялық) жансыздандыру</w:t>
      </w:r>
      <w:r w:rsidRPr="00C729D7">
        <w:rPr>
          <w:rFonts w:ascii="Times New Roman" w:eastAsia="Times New Roman" w:hAnsi="Times New Roman" w:cs="Times New Roman"/>
          <w:sz w:val="24"/>
          <w:szCs w:val="24"/>
          <w:lang w:val="kk-KZ" w:eastAsia="ru-RU"/>
        </w:rPr>
        <w:t>.</w:t>
      </w:r>
    </w:p>
    <w:p w:rsidR="00913B3B" w:rsidRPr="00C729D7" w:rsidRDefault="00913B3B" w:rsidP="00913B3B">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b/>
          <w:bCs/>
          <w:sz w:val="24"/>
          <w:szCs w:val="24"/>
          <w:lang w:val="kk-KZ" w:eastAsia="ru-RU"/>
        </w:rPr>
        <w:t>2/ Инфильтрациялық жансыздандыру</w:t>
      </w:r>
      <w:r w:rsidRPr="00C729D7">
        <w:rPr>
          <w:rFonts w:ascii="Times New Roman" w:eastAsia="Times New Roman" w:hAnsi="Times New Roman" w:cs="Times New Roman"/>
          <w:sz w:val="24"/>
          <w:szCs w:val="24"/>
          <w:lang w:val="kk-KZ" w:eastAsia="ru-RU"/>
        </w:rPr>
        <w:t>.</w:t>
      </w:r>
    </w:p>
    <w:p w:rsidR="00913B3B" w:rsidRPr="00C729D7" w:rsidRDefault="00913B3B" w:rsidP="00913B3B">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b/>
          <w:bCs/>
          <w:sz w:val="24"/>
          <w:szCs w:val="24"/>
          <w:lang w:val="kk-KZ" w:eastAsia="ru-RU"/>
        </w:rPr>
        <w:t>3/ Өткізгіштік (аймақтық) жансыздандыру</w:t>
      </w:r>
      <w:r w:rsidRPr="00C729D7">
        <w:rPr>
          <w:rFonts w:ascii="Times New Roman" w:eastAsia="Times New Roman" w:hAnsi="Times New Roman" w:cs="Times New Roman"/>
          <w:sz w:val="24"/>
          <w:szCs w:val="24"/>
          <w:lang w:val="kk-KZ" w:eastAsia="ru-RU"/>
        </w:rPr>
        <w:t>.</w:t>
      </w:r>
    </w:p>
    <w:p w:rsidR="00913B3B" w:rsidRPr="00C729D7" w:rsidRDefault="00913B3B" w:rsidP="00913B3B">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b/>
          <w:bCs/>
          <w:sz w:val="24"/>
          <w:szCs w:val="24"/>
          <w:lang w:val="kk-KZ" w:eastAsia="ru-RU"/>
        </w:rPr>
        <w:t>4/ Мидың өрмек қабықшасын жансыздандыру</w:t>
      </w:r>
      <w:r w:rsidRPr="00C729D7">
        <w:rPr>
          <w:rFonts w:ascii="Times New Roman" w:eastAsia="Times New Roman" w:hAnsi="Times New Roman" w:cs="Times New Roman"/>
          <w:sz w:val="24"/>
          <w:szCs w:val="24"/>
          <w:lang w:val="kk-KZ" w:eastAsia="ru-RU"/>
        </w:rPr>
        <w:t>.</w:t>
      </w:r>
    </w:p>
    <w:p w:rsidR="00913B3B" w:rsidRPr="00C729D7" w:rsidRDefault="00913B3B" w:rsidP="00913B3B">
      <w:pPr>
        <w:spacing w:after="0" w:line="240" w:lineRule="auto"/>
        <w:ind w:firstLine="708"/>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b/>
          <w:bCs/>
          <w:sz w:val="24"/>
          <w:szCs w:val="24"/>
          <w:lang w:val="kk-KZ" w:eastAsia="ru-RU"/>
        </w:rPr>
        <w:t>5/ Эпидуралдық және каудальдық жансыздандыру</w:t>
      </w:r>
      <w:r w:rsidRPr="00C729D7">
        <w:rPr>
          <w:rFonts w:ascii="Times New Roman" w:eastAsia="Times New Roman" w:hAnsi="Times New Roman" w:cs="Times New Roman"/>
          <w:sz w:val="24"/>
          <w:szCs w:val="24"/>
          <w:lang w:val="kk-KZ" w:eastAsia="ru-RU"/>
        </w:rPr>
        <w:t>.</w:t>
      </w:r>
    </w:p>
    <w:p w:rsidR="00913B3B" w:rsidRPr="00A82624" w:rsidRDefault="00913B3B" w:rsidP="00913B3B">
      <w:pPr>
        <w:spacing w:after="0" w:line="240" w:lineRule="auto"/>
        <w:ind w:firstLine="708"/>
        <w:jc w:val="both"/>
        <w:rPr>
          <w:rFonts w:ascii="Times New Roman" w:eastAsia="Times New Roman" w:hAnsi="Times New Roman" w:cs="Times New Roman"/>
          <w:sz w:val="24"/>
          <w:szCs w:val="24"/>
          <w:lang w:val="kk-KZ" w:eastAsia="ru-RU"/>
        </w:rPr>
      </w:pPr>
      <w:r w:rsidRPr="002D0343">
        <w:rPr>
          <w:rFonts w:ascii="Times New Roman" w:eastAsia="Times New Roman" w:hAnsi="Times New Roman" w:cs="Times New Roman"/>
          <w:sz w:val="24"/>
          <w:szCs w:val="24"/>
          <w:lang w:val="kk-KZ" w:eastAsia="ru-RU"/>
        </w:rPr>
        <w:t xml:space="preserve">Жергілікті жансыздандырушы дәрілердің жалпы </w:t>
      </w:r>
      <w:r w:rsidRPr="002D0343">
        <w:rPr>
          <w:rFonts w:ascii="Times New Roman" w:eastAsia="Times New Roman" w:hAnsi="Times New Roman" w:cs="Times New Roman"/>
          <w:b/>
          <w:bCs/>
          <w:sz w:val="24"/>
          <w:szCs w:val="24"/>
          <w:lang w:val="kk-KZ" w:eastAsia="ru-RU"/>
        </w:rPr>
        <w:t>жанама әсерлері</w:t>
      </w:r>
      <w:r w:rsidRPr="002D0343">
        <w:rPr>
          <w:rFonts w:ascii="Times New Roman" w:eastAsia="Times New Roman" w:hAnsi="Times New Roman" w:cs="Times New Roman"/>
          <w:sz w:val="24"/>
          <w:szCs w:val="24"/>
          <w:lang w:val="kk-KZ" w:eastAsia="ru-RU"/>
        </w:rPr>
        <w:t xml:space="preserve"> көбінесе олардың жүйелік қанға түсуімен байланысты болады. </w:t>
      </w:r>
      <w:r w:rsidRPr="00F46AEE">
        <w:rPr>
          <w:rFonts w:ascii="Times New Roman" w:eastAsia="Times New Roman" w:hAnsi="Times New Roman" w:cs="Times New Roman"/>
          <w:sz w:val="24"/>
          <w:szCs w:val="24"/>
          <w:lang w:val="kk-KZ" w:eastAsia="ru-RU"/>
        </w:rPr>
        <w:t xml:space="preserve">Сондықтан олар жүйке жүйесінің қоздыруы мен депрессия туғызып, жүрек қан тамырларын тежеуі мүмкін. Көптеген жансыздандырушы дәрілер қан тамырларын кеңейтеді. Сол себепті ертіндіге тамырларды тарылтатын эпинефрин (адреналин) дәрілерін қосу , олардың қанға сіңірілуіназайтады және олардың әсері ұзартады. </w:t>
      </w:r>
      <w:r w:rsidRPr="00A82624">
        <w:rPr>
          <w:rFonts w:ascii="Times New Roman" w:eastAsia="Times New Roman" w:hAnsi="Times New Roman" w:cs="Times New Roman"/>
          <w:sz w:val="24"/>
          <w:szCs w:val="24"/>
          <w:lang w:val="kk-KZ" w:eastAsia="ru-RU"/>
        </w:rPr>
        <w:t>Эпинефриннің ишемиялық некроз қауіпсіздігіне байланысты, оны өте сақтықпен қолдану керек, әсіресе саусақтардың жүйке талшықтарын тежеу кезінде. Жүкті әйелдерге жансыздандырушы дәрілерді тағайындағанда, ұрыққа улы әсер көрсетуі мүмкін, себебі олар плаценталық тосқауылдан жақсы өтеді. Сонымен қатар, олар босану кезінде әйелдердің тегіс және салалы бұлшықеттеріне әртүрлі әсер етеді, жатырдың жиырылу белсенділігін және толғақ тиімділігін өзгертуі мүмкін.</w:t>
      </w:r>
    </w:p>
    <w:p w:rsidR="00913B3B" w:rsidRPr="00A82624" w:rsidRDefault="00913B3B" w:rsidP="00913B3B">
      <w:pPr>
        <w:spacing w:after="0" w:line="240" w:lineRule="auto"/>
        <w:jc w:val="both"/>
        <w:rPr>
          <w:rFonts w:ascii="Times New Roman" w:eastAsia="Times New Roman" w:hAnsi="Times New Roman" w:cs="Times New Roman"/>
          <w:sz w:val="24"/>
          <w:szCs w:val="24"/>
          <w:lang w:val="kk-KZ" w:eastAsia="ru-RU"/>
        </w:rPr>
      </w:pPr>
      <w:r w:rsidRPr="00A82624">
        <w:rPr>
          <w:rFonts w:ascii="Times New Roman" w:eastAsia="Times New Roman" w:hAnsi="Times New Roman" w:cs="Times New Roman"/>
          <w:b/>
          <w:bCs/>
          <w:sz w:val="24"/>
          <w:szCs w:val="24"/>
          <w:lang w:val="kk-KZ" w:eastAsia="ru-RU"/>
        </w:rPr>
        <w:t>Тұтқыр, қаптағыш және сорғыш дәрілер.</w:t>
      </w:r>
    </w:p>
    <w:p w:rsidR="00913B3B" w:rsidRPr="00851807" w:rsidRDefault="00913B3B" w:rsidP="00913B3B">
      <w:pPr>
        <w:spacing w:after="0" w:line="240" w:lineRule="auto"/>
        <w:jc w:val="both"/>
        <w:rPr>
          <w:rFonts w:ascii="Times New Roman" w:eastAsia="Times New Roman" w:hAnsi="Times New Roman" w:cs="Times New Roman"/>
          <w:sz w:val="24"/>
          <w:szCs w:val="24"/>
          <w:lang w:val="kk-KZ" w:eastAsia="ru-RU"/>
        </w:rPr>
      </w:pPr>
      <w:r w:rsidRPr="00851807">
        <w:rPr>
          <w:rFonts w:ascii="Times New Roman" w:eastAsia="Times New Roman" w:hAnsi="Times New Roman" w:cs="Times New Roman"/>
          <w:sz w:val="24"/>
          <w:szCs w:val="24"/>
          <w:lang w:val="kk-KZ" w:eastAsia="ru-RU"/>
        </w:rPr>
        <w:t>Сезімтал жүйке ұштарын тітіркендіргіш факторлардан қорғайтын препараттарға -тұтқыр, қаптағыш және сорғыш дәрілер жатады.</w:t>
      </w:r>
    </w:p>
    <w:p w:rsidR="00913B3B" w:rsidRDefault="00913B3B" w:rsidP="00913B3B">
      <w:pPr>
        <w:spacing w:after="0" w:line="240" w:lineRule="auto"/>
        <w:jc w:val="both"/>
        <w:rPr>
          <w:b/>
          <w:sz w:val="20"/>
          <w:szCs w:val="20"/>
          <w:shd w:val="clear" w:color="auto" w:fill="FFFFFF"/>
          <w:lang w:val="kk-KZ"/>
        </w:rPr>
      </w:pPr>
      <w:r>
        <w:rPr>
          <w:b/>
          <w:sz w:val="20"/>
          <w:szCs w:val="20"/>
          <w:shd w:val="clear" w:color="auto" w:fill="FFFFFF"/>
          <w:lang w:val="kk-KZ"/>
        </w:rPr>
        <w:t>Оқу әдебиеттері:</w:t>
      </w:r>
    </w:p>
    <w:p w:rsidR="00913B3B" w:rsidRPr="004F2259" w:rsidRDefault="00913B3B" w:rsidP="00913B3B">
      <w:pPr>
        <w:spacing w:after="0" w:line="240" w:lineRule="auto"/>
        <w:jc w:val="both"/>
        <w:rPr>
          <w:rFonts w:ascii="Kz Times New Roman" w:hAnsi="Kz Times New Roman" w:cs="Kz Times New Roman"/>
          <w:bCs/>
          <w:sz w:val="20"/>
          <w:szCs w:val="20"/>
          <w:lang w:val="kk-KZ"/>
        </w:rPr>
      </w:pPr>
      <w:r w:rsidRPr="004F2259">
        <w:rPr>
          <w:rFonts w:cs="Kz Times New Roman"/>
          <w:sz w:val="20"/>
          <w:szCs w:val="20"/>
          <w:lang w:val="kk-KZ"/>
        </w:rPr>
        <w:t>1.</w:t>
      </w:r>
      <w:r w:rsidRPr="004F2259">
        <w:rPr>
          <w:rFonts w:ascii="Kz Times New Roman" w:hAnsi="Kz Times New Roman" w:cs="Kz Times New Roman"/>
          <w:bCs/>
          <w:sz w:val="20"/>
          <w:szCs w:val="20"/>
          <w:lang w:val="kk-KZ"/>
        </w:rPr>
        <w:t xml:space="preserve"> </w:t>
      </w:r>
      <w:r>
        <w:rPr>
          <w:rFonts w:ascii="Kz Times New Roman" w:hAnsi="Kz Times New Roman" w:cs="Kz Times New Roman"/>
          <w:bCs/>
          <w:sz w:val="20"/>
          <w:szCs w:val="20"/>
          <w:lang w:val="kk-KZ"/>
        </w:rPr>
        <w:t>Харкевич Д.А. Фармакология. М.:</w:t>
      </w:r>
      <w:r w:rsidRPr="004F2259">
        <w:rPr>
          <w:rFonts w:ascii="Kz Times New Roman" w:hAnsi="Kz Times New Roman" w:cs="Kz Times New Roman"/>
          <w:bCs/>
          <w:sz w:val="20"/>
          <w:szCs w:val="20"/>
          <w:lang w:val="kk-KZ"/>
        </w:rPr>
        <w:t xml:space="preserve"> ГЭОТАР-МЕД, 20</w:t>
      </w:r>
      <w:r>
        <w:rPr>
          <w:rFonts w:ascii="Kz Times New Roman" w:hAnsi="Kz Times New Roman" w:cs="Kz Times New Roman"/>
          <w:bCs/>
          <w:sz w:val="20"/>
          <w:szCs w:val="20"/>
          <w:lang w:val="kk-KZ"/>
        </w:rPr>
        <w:t>15</w:t>
      </w:r>
      <w:r w:rsidRPr="004F2259">
        <w:rPr>
          <w:rFonts w:ascii="Kz Times New Roman" w:hAnsi="Kz Times New Roman" w:cs="Kz Times New Roman"/>
          <w:bCs/>
          <w:sz w:val="20"/>
          <w:szCs w:val="20"/>
          <w:lang w:val="kk-KZ"/>
        </w:rPr>
        <w:t>.</w:t>
      </w:r>
    </w:p>
    <w:p w:rsidR="00913B3B" w:rsidRPr="004F2259" w:rsidRDefault="00913B3B" w:rsidP="00913B3B">
      <w:pPr>
        <w:spacing w:after="0" w:line="240" w:lineRule="auto"/>
        <w:jc w:val="both"/>
        <w:rPr>
          <w:rFonts w:ascii="Kz Times New Roman" w:hAnsi="Kz Times New Roman" w:cs="Kz Times New Roman"/>
          <w:bCs/>
          <w:sz w:val="20"/>
          <w:szCs w:val="20"/>
          <w:lang w:val="kk-KZ"/>
        </w:rPr>
      </w:pPr>
      <w:r>
        <w:rPr>
          <w:rFonts w:ascii="Kz Times New Roman" w:hAnsi="Kz Times New Roman" w:cs="Kz Times New Roman"/>
          <w:bCs/>
          <w:sz w:val="20"/>
          <w:szCs w:val="20"/>
          <w:lang w:val="kk-KZ"/>
        </w:rPr>
        <w:t>2.</w:t>
      </w:r>
      <w:r w:rsidRPr="004F2259">
        <w:rPr>
          <w:rFonts w:ascii="Kz Times New Roman" w:hAnsi="Kz Times New Roman" w:cs="Kz Times New Roman"/>
          <w:bCs/>
          <w:sz w:val="20"/>
          <w:szCs w:val="20"/>
          <w:lang w:val="kk-KZ"/>
        </w:rPr>
        <w:t>Катцунг С.И. Клиническая и экспериментальная фармакология.</w:t>
      </w:r>
      <w:r>
        <w:rPr>
          <w:rFonts w:ascii="Kz Times New Roman" w:hAnsi="Kz Times New Roman" w:cs="Kz Times New Roman"/>
          <w:bCs/>
          <w:sz w:val="20"/>
          <w:szCs w:val="20"/>
          <w:lang w:val="kk-KZ"/>
        </w:rPr>
        <w:t xml:space="preserve"> М.:</w:t>
      </w:r>
      <w:r w:rsidRPr="004F2259">
        <w:rPr>
          <w:rFonts w:ascii="Kz Times New Roman" w:hAnsi="Kz Times New Roman" w:cs="Kz Times New Roman"/>
          <w:bCs/>
          <w:sz w:val="20"/>
          <w:szCs w:val="20"/>
          <w:lang w:val="kk-KZ"/>
        </w:rPr>
        <w:t xml:space="preserve"> ГЭОТАР-МЕД</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20</w:t>
      </w:r>
      <w:r>
        <w:rPr>
          <w:rFonts w:ascii="Kz Times New Roman" w:hAnsi="Kz Times New Roman" w:cs="Kz Times New Roman"/>
          <w:bCs/>
          <w:sz w:val="20"/>
          <w:szCs w:val="20"/>
          <w:lang w:val="kk-KZ"/>
        </w:rPr>
        <w:t>14</w:t>
      </w:r>
      <w:r w:rsidRPr="004F2259">
        <w:rPr>
          <w:rFonts w:ascii="Kz Times New Roman" w:hAnsi="Kz Times New Roman" w:cs="Kz Times New Roman"/>
          <w:bCs/>
          <w:sz w:val="20"/>
          <w:szCs w:val="20"/>
          <w:lang w:val="kk-KZ"/>
        </w:rPr>
        <w:t>.</w:t>
      </w:r>
    </w:p>
    <w:p w:rsidR="00913B3B" w:rsidRPr="004F2259" w:rsidRDefault="00913B3B" w:rsidP="00913B3B">
      <w:pPr>
        <w:spacing w:after="0" w:line="240" w:lineRule="auto"/>
        <w:jc w:val="both"/>
        <w:rPr>
          <w:sz w:val="20"/>
          <w:szCs w:val="20"/>
          <w:lang w:val="kk-KZ"/>
        </w:rPr>
      </w:pPr>
      <w:r>
        <w:rPr>
          <w:sz w:val="20"/>
          <w:szCs w:val="20"/>
          <w:lang w:val="kk-KZ"/>
        </w:rPr>
        <w:t>3.</w:t>
      </w:r>
      <w:r w:rsidRPr="004F2259">
        <w:rPr>
          <w:sz w:val="20"/>
          <w:szCs w:val="20"/>
          <w:lang w:val="kk-KZ"/>
        </w:rPr>
        <w:t>Белозеров Е. С., Мащкевич В. С., Шортанбаев А. А. Клиническая иммунология и аллергология</w:t>
      </w:r>
      <w:r>
        <w:rPr>
          <w:sz w:val="20"/>
          <w:szCs w:val="20"/>
          <w:lang w:val="kk-KZ"/>
        </w:rPr>
        <w:t>. Алматы: КазНМУ, 2005</w:t>
      </w:r>
      <w:r w:rsidRPr="004F2259">
        <w:rPr>
          <w:sz w:val="20"/>
          <w:szCs w:val="20"/>
          <w:lang w:val="kk-KZ"/>
        </w:rPr>
        <w:t>. 267 с.</w:t>
      </w:r>
    </w:p>
    <w:p w:rsidR="00913B3B" w:rsidRPr="004F2259" w:rsidRDefault="00913B3B" w:rsidP="00913B3B">
      <w:pPr>
        <w:spacing w:after="0" w:line="240" w:lineRule="auto"/>
        <w:jc w:val="both"/>
        <w:rPr>
          <w:rFonts w:ascii="Kz Times New Roman" w:hAnsi="Kz Times New Roman" w:cs="Kz Times New Roman"/>
          <w:bCs/>
          <w:sz w:val="20"/>
          <w:szCs w:val="20"/>
          <w:lang w:val="kk-KZ"/>
        </w:rPr>
      </w:pPr>
      <w:r>
        <w:rPr>
          <w:sz w:val="20"/>
          <w:szCs w:val="20"/>
          <w:lang w:val="kk-KZ"/>
        </w:rPr>
        <w:t>4.</w:t>
      </w:r>
      <w:r w:rsidRPr="004F2259">
        <w:rPr>
          <w:sz w:val="20"/>
          <w:szCs w:val="20"/>
          <w:lang w:val="kk-KZ"/>
        </w:rPr>
        <w:t xml:space="preserve">Машковский С.Н. Фармакология. </w:t>
      </w:r>
      <w:r w:rsidRPr="004F2259">
        <w:rPr>
          <w:rFonts w:ascii="Kz Times New Roman" w:hAnsi="Kz Times New Roman" w:cs="Kz Times New Roman"/>
          <w:bCs/>
          <w:sz w:val="20"/>
          <w:szCs w:val="20"/>
          <w:lang w:val="kk-KZ"/>
        </w:rPr>
        <w:t>М.</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ГЭОТАР-МЕД, 2003.</w:t>
      </w:r>
    </w:p>
    <w:p w:rsidR="00913B3B" w:rsidRDefault="00913B3B" w:rsidP="00913B3B">
      <w:pPr>
        <w:pStyle w:val="21"/>
        <w:ind w:firstLine="0"/>
        <w:rPr>
          <w:rFonts w:cs="Kz Times New Roman"/>
          <w:sz w:val="20"/>
          <w:lang w:val="kk-KZ"/>
        </w:rPr>
      </w:pPr>
      <w:r>
        <w:rPr>
          <w:rFonts w:cs="Kz Times New Roman"/>
          <w:sz w:val="20"/>
          <w:lang w:val="kk-KZ"/>
        </w:rPr>
        <w:t>5.</w:t>
      </w:r>
      <w:r w:rsidRPr="008C5CCF">
        <w:rPr>
          <w:rFonts w:cs="Kz Times New Roman"/>
          <w:sz w:val="20"/>
          <w:lang w:val="kk-KZ"/>
        </w:rPr>
        <w:t>Сатпаева Х.Қ., Өтепбергенов А.А., Нілдібаева Ж.Т. Адам физиологиясы</w:t>
      </w:r>
      <w:r>
        <w:rPr>
          <w:rFonts w:cs="Kz Times New Roman"/>
          <w:sz w:val="20"/>
          <w:lang w:val="kk-KZ"/>
        </w:rPr>
        <w:t xml:space="preserve"> (</w:t>
      </w:r>
      <w:r w:rsidRPr="008C5CCF">
        <w:rPr>
          <w:rFonts w:cs="Kz Times New Roman"/>
          <w:sz w:val="20"/>
          <w:lang w:val="kk-KZ"/>
        </w:rPr>
        <w:t>түзетілген және толықтырылған екінші басылым</w:t>
      </w:r>
      <w:r>
        <w:rPr>
          <w:rFonts w:cs="Kz Times New Roman"/>
          <w:sz w:val="20"/>
          <w:lang w:val="kk-KZ"/>
        </w:rPr>
        <w:t>)</w:t>
      </w:r>
      <w:r w:rsidRPr="008C5CCF">
        <w:rPr>
          <w:rFonts w:cs="Kz Times New Roman"/>
          <w:sz w:val="20"/>
          <w:lang w:val="kk-KZ"/>
        </w:rPr>
        <w:t xml:space="preserve"> </w:t>
      </w:r>
      <w:r>
        <w:rPr>
          <w:rFonts w:cs="Kz Times New Roman"/>
          <w:sz w:val="20"/>
          <w:lang w:val="kk-KZ"/>
        </w:rPr>
        <w:t xml:space="preserve">Алматы: ҚазҰУ баспасы, 2012. </w:t>
      </w:r>
    </w:p>
    <w:p w:rsidR="00913B3B" w:rsidRDefault="00913B3B" w:rsidP="00913B3B">
      <w:pPr>
        <w:pStyle w:val="21"/>
        <w:ind w:firstLine="0"/>
        <w:rPr>
          <w:rFonts w:cs="Kz Times New Roman"/>
          <w:sz w:val="20"/>
          <w:lang w:val="kk-KZ"/>
        </w:rPr>
      </w:pPr>
      <w:r>
        <w:rPr>
          <w:rFonts w:cs="Kz Times New Roman"/>
          <w:sz w:val="20"/>
          <w:lang w:val="kk-KZ"/>
        </w:rPr>
        <w:t>6.</w:t>
      </w:r>
      <w:r w:rsidRPr="008C5CCF">
        <w:rPr>
          <w:rFonts w:cs="Kz Times New Roman"/>
          <w:sz w:val="20"/>
          <w:lang w:val="kk-KZ"/>
        </w:rPr>
        <w:t>Несіпбаев Т. Жануарлар физиологиясы Алматы «Қайнар» екі томдық 2003.</w:t>
      </w:r>
    </w:p>
    <w:p w:rsidR="00913B3B" w:rsidRDefault="00913B3B" w:rsidP="00913B3B">
      <w:pPr>
        <w:autoSpaceDE w:val="0"/>
        <w:autoSpaceDN w:val="0"/>
        <w:adjustRightInd w:val="0"/>
        <w:spacing w:after="0" w:line="240" w:lineRule="auto"/>
        <w:rPr>
          <w:rFonts w:eastAsia="Cambria"/>
          <w:color w:val="000000"/>
          <w:sz w:val="20"/>
          <w:szCs w:val="20"/>
          <w:u w:val="single"/>
          <w:lang w:val="kk-KZ"/>
        </w:rPr>
      </w:pPr>
      <w:r>
        <w:rPr>
          <w:rFonts w:eastAsia="Cambria"/>
          <w:color w:val="000000"/>
          <w:sz w:val="20"/>
          <w:szCs w:val="20"/>
          <w:u w:val="single"/>
          <w:lang w:val="kk-KZ"/>
        </w:rPr>
        <w:t>Ғаламтор ресурстары:</w:t>
      </w:r>
    </w:p>
    <w:p w:rsidR="00913B3B" w:rsidRPr="004C5CC4" w:rsidRDefault="00913B3B" w:rsidP="00913B3B">
      <w:pPr>
        <w:pBdr>
          <w:top w:val="nil"/>
          <w:left w:val="nil"/>
          <w:bottom w:val="nil"/>
          <w:right w:val="nil"/>
          <w:between w:val="nil"/>
        </w:pBdr>
        <w:spacing w:after="0" w:line="240" w:lineRule="auto"/>
        <w:rPr>
          <w:rStyle w:val="a5"/>
          <w:sz w:val="20"/>
          <w:szCs w:val="20"/>
          <w:shd w:val="clear" w:color="auto" w:fill="FFFFFF"/>
          <w:lang w:val="kk-KZ"/>
        </w:rPr>
      </w:pPr>
      <w:r w:rsidRPr="004C5CC4">
        <w:rPr>
          <w:sz w:val="20"/>
          <w:szCs w:val="20"/>
          <w:lang w:val="kk-KZ"/>
        </w:rPr>
        <w:t xml:space="preserve">1. </w:t>
      </w:r>
      <w:hyperlink r:id="rId5" w:history="1">
        <w:r w:rsidRPr="004C5CC4">
          <w:rPr>
            <w:rStyle w:val="a5"/>
            <w:sz w:val="20"/>
            <w:szCs w:val="20"/>
            <w:shd w:val="clear" w:color="auto" w:fill="FFFFFF"/>
            <w:lang w:val="kk-KZ"/>
          </w:rPr>
          <w:t>http://elibrary.kaznu.kz/ru</w:t>
        </w:r>
      </w:hyperlink>
    </w:p>
    <w:p w:rsidR="0025406C" w:rsidRPr="00913B3B" w:rsidRDefault="00913B3B" w:rsidP="00913B3B">
      <w:pPr>
        <w:spacing w:after="0" w:line="240" w:lineRule="auto"/>
        <w:jc w:val="both"/>
        <w:rPr>
          <w:lang w:val="kk-KZ"/>
        </w:rPr>
      </w:pPr>
      <w:r w:rsidRPr="004C5CC4">
        <w:rPr>
          <w:color w:val="000000"/>
          <w:sz w:val="20"/>
          <w:szCs w:val="20"/>
          <w:lang w:val="kk-KZ"/>
        </w:rPr>
        <w:t>2.</w:t>
      </w:r>
      <w:hyperlink r:id="rId6" w:history="1">
        <w:r w:rsidRPr="004C5CC4">
          <w:rPr>
            <w:rStyle w:val="a5"/>
            <w:sz w:val="20"/>
            <w:szCs w:val="20"/>
            <w:lang w:val="kk-KZ"/>
          </w:rPr>
          <w:t>http://beremennost-i-rody.ru</w:t>
        </w:r>
      </w:hyperlink>
      <w:r w:rsidRPr="004C5CC4">
        <w:rPr>
          <w:sz w:val="20"/>
          <w:szCs w:val="20"/>
          <w:lang w:val="kk-KZ"/>
        </w:rPr>
        <w:br/>
      </w:r>
      <w:r>
        <w:rPr>
          <w:sz w:val="20"/>
          <w:szCs w:val="20"/>
          <w:lang w:val="kk-KZ"/>
        </w:rPr>
        <w:t>3</w:t>
      </w:r>
      <w:r w:rsidRPr="004C5CC4">
        <w:rPr>
          <w:sz w:val="20"/>
          <w:szCs w:val="20"/>
          <w:lang w:val="kk-KZ"/>
        </w:rPr>
        <w:t>.</w:t>
      </w:r>
      <w:hyperlink r:id="rId7" w:history="1">
        <w:r w:rsidRPr="004C5CC4">
          <w:rPr>
            <w:rStyle w:val="a5"/>
            <w:sz w:val="20"/>
            <w:szCs w:val="20"/>
            <w:lang w:val="kk-KZ"/>
          </w:rPr>
          <w:t>http://www.liveinternet.ru/users/realtime/post109657789/</w:t>
        </w:r>
      </w:hyperlink>
      <w:r w:rsidRPr="004C5CC4">
        <w:rPr>
          <w:sz w:val="20"/>
          <w:szCs w:val="20"/>
          <w:lang w:val="kk-KZ"/>
        </w:rPr>
        <w:br/>
      </w:r>
      <w:r>
        <w:rPr>
          <w:sz w:val="20"/>
          <w:szCs w:val="20"/>
          <w:lang w:val="kk-KZ"/>
        </w:rPr>
        <w:t>4</w:t>
      </w:r>
      <w:r w:rsidRPr="004C5CC4">
        <w:rPr>
          <w:sz w:val="20"/>
          <w:szCs w:val="20"/>
          <w:lang w:val="kk-KZ"/>
        </w:rPr>
        <w:t>.</w:t>
      </w:r>
      <w:hyperlink r:id="rId8" w:history="1">
        <w:r w:rsidRPr="004C5CC4">
          <w:rPr>
            <w:rStyle w:val="a5"/>
            <w:sz w:val="20"/>
            <w:szCs w:val="20"/>
            <w:lang w:val="kk-KZ"/>
          </w:rPr>
          <w:t>http://rebenok.info/images/pregnancy/03/index.jpg</w:t>
        </w:r>
      </w:hyperlink>
      <w:r w:rsidRPr="004C5CC4">
        <w:rPr>
          <w:sz w:val="20"/>
          <w:szCs w:val="20"/>
          <w:lang w:val="kk-KZ"/>
        </w:rPr>
        <w:br/>
      </w:r>
      <w:r>
        <w:rPr>
          <w:sz w:val="20"/>
          <w:szCs w:val="20"/>
          <w:lang w:val="kk-KZ"/>
        </w:rPr>
        <w:t>5</w:t>
      </w:r>
      <w:r w:rsidRPr="004C5CC4">
        <w:rPr>
          <w:sz w:val="20"/>
          <w:szCs w:val="20"/>
          <w:lang w:val="kk-KZ"/>
        </w:rPr>
        <w:t>.</w:t>
      </w:r>
      <w:hyperlink r:id="rId9" w:history="1">
        <w:r w:rsidRPr="004C5CC4">
          <w:rPr>
            <w:rStyle w:val="a5"/>
            <w:sz w:val="20"/>
            <w:szCs w:val="20"/>
            <w:lang w:val="kk-KZ"/>
          </w:rPr>
          <w:t>http://s41.radikal.ru/i091/0911/03/7e1382376be1.jpg</w:t>
        </w:r>
      </w:hyperlink>
      <w:bookmarkStart w:id="0" w:name="_GoBack"/>
      <w:bookmarkEnd w:id="0"/>
    </w:p>
    <w:sectPr w:rsidR="0025406C" w:rsidRPr="00913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E0C5D"/>
    <w:multiLevelType w:val="multilevel"/>
    <w:tmpl w:val="FAE2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E30FA"/>
    <w:multiLevelType w:val="multilevel"/>
    <w:tmpl w:val="4078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40CC4"/>
    <w:multiLevelType w:val="multilevel"/>
    <w:tmpl w:val="D288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F1"/>
    <w:rsid w:val="0025406C"/>
    <w:rsid w:val="007D1AF1"/>
    <w:rsid w:val="0091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4AFAD-FDCB-4CBD-AA43-1F1FEB3A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B3B"/>
    <w:pPr>
      <w:spacing w:after="200" w:line="276" w:lineRule="auto"/>
    </w:pPr>
  </w:style>
  <w:style w:type="paragraph" w:styleId="1">
    <w:name w:val="heading 1"/>
    <w:basedOn w:val="a"/>
    <w:next w:val="a"/>
    <w:link w:val="10"/>
    <w:uiPriority w:val="9"/>
    <w:qFormat/>
    <w:rsid w:val="00913B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13B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B3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913B3B"/>
    <w:rPr>
      <w:rFonts w:ascii="Times New Roman" w:eastAsia="Times New Roman" w:hAnsi="Times New Roman" w:cs="Times New Roman"/>
      <w:b/>
      <w:bCs/>
      <w:sz w:val="36"/>
      <w:szCs w:val="36"/>
      <w:lang w:eastAsia="ru-RU"/>
    </w:rPr>
  </w:style>
  <w:style w:type="paragraph" w:styleId="a3">
    <w:name w:val="No Spacing"/>
    <w:uiPriority w:val="1"/>
    <w:qFormat/>
    <w:rsid w:val="00913B3B"/>
    <w:pPr>
      <w:spacing w:after="0" w:line="240" w:lineRule="auto"/>
    </w:pPr>
    <w:rPr>
      <w:rFonts w:ascii="Calibri" w:eastAsia="Calibri" w:hAnsi="Calibri" w:cs="Times New Roman"/>
    </w:rPr>
  </w:style>
  <w:style w:type="paragraph" w:styleId="a4">
    <w:name w:val="Normal (Web)"/>
    <w:basedOn w:val="a"/>
    <w:uiPriority w:val="99"/>
    <w:unhideWhenUsed/>
    <w:rsid w:val="00913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13B3B"/>
    <w:rPr>
      <w:color w:val="0000FF"/>
      <w:u w:val="single"/>
    </w:rPr>
  </w:style>
  <w:style w:type="character" w:customStyle="1" w:styleId="mw-headline">
    <w:name w:val="mw-headline"/>
    <w:basedOn w:val="a0"/>
    <w:rsid w:val="00913B3B"/>
  </w:style>
  <w:style w:type="character" w:customStyle="1" w:styleId="reference-text">
    <w:name w:val="reference-text"/>
    <w:basedOn w:val="a0"/>
    <w:rsid w:val="00913B3B"/>
  </w:style>
  <w:style w:type="character" w:styleId="a6">
    <w:name w:val="Strong"/>
    <w:basedOn w:val="a0"/>
    <w:uiPriority w:val="22"/>
    <w:qFormat/>
    <w:rsid w:val="00913B3B"/>
    <w:rPr>
      <w:b/>
      <w:bCs/>
    </w:rPr>
  </w:style>
  <w:style w:type="paragraph" w:styleId="a7">
    <w:name w:val="Balloon Text"/>
    <w:basedOn w:val="a"/>
    <w:link w:val="a8"/>
    <w:uiPriority w:val="99"/>
    <w:semiHidden/>
    <w:unhideWhenUsed/>
    <w:rsid w:val="00913B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3B3B"/>
    <w:rPr>
      <w:rFonts w:ascii="Tahoma" w:hAnsi="Tahoma" w:cs="Tahoma"/>
      <w:sz w:val="16"/>
      <w:szCs w:val="16"/>
    </w:rPr>
  </w:style>
  <w:style w:type="paragraph" w:styleId="21">
    <w:name w:val="Body Text Indent 2"/>
    <w:basedOn w:val="a"/>
    <w:link w:val="22"/>
    <w:rsid w:val="00913B3B"/>
    <w:pPr>
      <w:spacing w:after="0" w:line="240" w:lineRule="auto"/>
      <w:ind w:firstLine="567"/>
      <w:jc w:val="both"/>
    </w:pPr>
    <w:rPr>
      <w:rFonts w:ascii="Kz Times New Roman" w:eastAsia="Times New Roman" w:hAnsi="Kz Times New Roman" w:cs="Times New Roman"/>
      <w:sz w:val="28"/>
      <w:szCs w:val="20"/>
      <w:lang w:eastAsia="ru-RU"/>
    </w:rPr>
  </w:style>
  <w:style w:type="character" w:customStyle="1" w:styleId="22">
    <w:name w:val="Основной текст с отступом 2 Знак"/>
    <w:basedOn w:val="a0"/>
    <w:link w:val="21"/>
    <w:rsid w:val="00913B3B"/>
    <w:rPr>
      <w:rFonts w:ascii="Kz Times New Roman" w:eastAsia="Times New Roman" w:hAnsi="Kz 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enok.info/images/pregnancy/03/index.jpg" TargetMode="External"/><Relationship Id="rId3" Type="http://schemas.openxmlformats.org/officeDocument/2006/relationships/settings" Target="settings.xml"/><Relationship Id="rId7" Type="http://schemas.openxmlformats.org/officeDocument/2006/relationships/hyperlink" Target="http://www.liveinternet.ru/users/realtime/post109657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remennost-i-rody.ru/"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1.radikal.ru/i091/0911/03/7e1382376be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Бактыбаева Ляйля</cp:lastModifiedBy>
  <cp:revision>2</cp:revision>
  <dcterms:created xsi:type="dcterms:W3CDTF">2022-09-12T07:56:00Z</dcterms:created>
  <dcterms:modified xsi:type="dcterms:W3CDTF">2022-09-12T08:10:00Z</dcterms:modified>
</cp:coreProperties>
</file>